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61693" w14:textId="77777777" w:rsidR="001F3EEE" w:rsidRPr="001F3EEE" w:rsidRDefault="001F3EEE" w:rsidP="001F3EEE">
      <w:pPr>
        <w:pStyle w:val="Titre1"/>
        <w:spacing w:before="240" w:after="0"/>
        <w:jc w:val="center"/>
        <w:rPr>
          <w:rFonts w:ascii="Source Serif Pro" w:hAnsi="Source Serif Pro"/>
          <w:b/>
          <w:bCs/>
          <w:color w:val="000000" w:themeColor="text1"/>
          <w:sz w:val="28"/>
          <w:szCs w:val="28"/>
        </w:rPr>
      </w:pPr>
      <w:r w:rsidRPr="001F3EEE">
        <w:rPr>
          <w:rFonts w:ascii="Source Serif Pro" w:hAnsi="Source Serif Pro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1AADE64B" wp14:editId="5FC89EFD">
                <wp:simplePos x="0" y="0"/>
                <wp:positionH relativeFrom="column">
                  <wp:posOffset>-259715</wp:posOffset>
                </wp:positionH>
                <wp:positionV relativeFrom="paragraph">
                  <wp:posOffset>103505</wp:posOffset>
                </wp:positionV>
                <wp:extent cx="6308725" cy="780415"/>
                <wp:effectExtent l="0" t="0" r="3175" b="0"/>
                <wp:wrapSquare wrapText="bothSides"/>
                <wp:docPr id="29199101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8725" cy="7804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D81556" w14:textId="77777777" w:rsidR="001F3EEE" w:rsidRPr="00982F53" w:rsidRDefault="001F3EEE" w:rsidP="001F3EEE">
                            <w:pPr>
                              <w:spacing w:before="120" w:after="0" w:line="288" w:lineRule="auto"/>
                              <w:ind w:hanging="11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82F53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Programme national de recherche — Industries culturelles et créatives </w:t>
                            </w:r>
                          </w:p>
                          <w:p w14:paraId="50B77934" w14:textId="77777777" w:rsidR="001F3EEE" w:rsidRPr="00531BE2" w:rsidRDefault="001F3EEE" w:rsidP="001F3EEE">
                            <w:pPr>
                              <w:spacing w:after="0" w:line="288" w:lineRule="auto"/>
                              <w:ind w:hanging="11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82F53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(PEPR ICCARE)</w:t>
                            </w:r>
                          </w:p>
                        </w:txbxContent>
                      </wps:txbx>
                      <wps:bodyPr wrap="square" lIns="93345" tIns="93345" rIns="93345" bIns="93345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DE64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0.45pt;margin-top:8.15pt;width:496.75pt;height:61.4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" fillcolor="#4f1548 [1608]" stroked="f">
                <v:textbox inset="7.35pt,7.35pt,7.35pt,7.35pt">
                  <w:txbxContent>
                    <w:p w14:paraId="64D81556" w14:textId="77777777" w:rsidR="001F3EEE" w:rsidRPr="00982F53" w:rsidRDefault="001F3EEE" w:rsidP="001F3EEE">
                      <w:pPr>
                        <w:spacing w:before="120" w:after="0" w:line="288" w:lineRule="auto"/>
                        <w:ind w:hanging="11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82F53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Programme national de recherche — Industries culturelles et créatives </w:t>
                      </w:r>
                    </w:p>
                    <w:p w14:paraId="50B77934" w14:textId="77777777" w:rsidR="001F3EEE" w:rsidRPr="00531BE2" w:rsidRDefault="001F3EEE" w:rsidP="001F3EEE">
                      <w:pPr>
                        <w:spacing w:after="0" w:line="288" w:lineRule="auto"/>
                        <w:ind w:hanging="11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82F53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(PEPR ICCARE)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3EEE">
        <w:rPr>
          <w:rFonts w:ascii="Source Serif Pro" w:hAnsi="Source Serif Pro"/>
          <w:b/>
          <w:bCs/>
          <w:color w:val="000000" w:themeColor="text1"/>
          <w:sz w:val="28"/>
          <w:szCs w:val="28"/>
        </w:rPr>
        <w:t>Dossier de candidature</w:t>
      </w:r>
    </w:p>
    <w:p w14:paraId="134F2D1A" w14:textId="3E53718A" w:rsidR="001F3EEE" w:rsidRPr="001F3EEE" w:rsidRDefault="001F3EEE" w:rsidP="001F3EEE">
      <w:pPr>
        <w:pStyle w:val="Titre1"/>
        <w:spacing w:before="0"/>
        <w:jc w:val="center"/>
        <w:rPr>
          <w:rFonts w:ascii="Source Serif Pro" w:hAnsi="Source Serif Pro"/>
          <w:b/>
          <w:bCs/>
          <w:color w:val="000000" w:themeColor="text1"/>
          <w:sz w:val="28"/>
          <w:szCs w:val="28"/>
        </w:rPr>
      </w:pPr>
      <w:r w:rsidRPr="00FB3BD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ED936B4" wp14:editId="0C6E08BA">
                <wp:simplePos x="0" y="0"/>
                <wp:positionH relativeFrom="column">
                  <wp:posOffset>-217805</wp:posOffset>
                </wp:positionH>
                <wp:positionV relativeFrom="paragraph">
                  <wp:posOffset>342314</wp:posOffset>
                </wp:positionV>
                <wp:extent cx="6266180" cy="391795"/>
                <wp:effectExtent l="0" t="0" r="0" b="1905"/>
                <wp:wrapSquare wrapText="bothSides"/>
                <wp:docPr id="117252741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6180" cy="391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2ECF3F" w14:textId="3706B6EA" w:rsidR="00420E76" w:rsidRPr="001F3EEE" w:rsidRDefault="00F61A14" w:rsidP="00420E76">
                            <w:pPr>
                              <w:pStyle w:val="Courrier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F3E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DOCTORANT</w:t>
                            </w:r>
                          </w:p>
                          <w:p w14:paraId="23D18140" w14:textId="77777777" w:rsidR="00420E76" w:rsidRPr="001F3EEE" w:rsidRDefault="00420E76" w:rsidP="00420E7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93345" tIns="93345" rIns="93345" bIns="93345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936B4" id="_x0000_s1027" type="#_x0000_t202" style="position:absolute;left:0;text-align:left;margin-left:-17.15pt;margin-top:26.95pt;width:493.4pt;height:3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" fillcolor="#4f1548 [1608]" stroked="f">
                <v:textbox inset="7.35pt,7.35pt,7.35pt,7.35pt">
                  <w:txbxContent>
                    <w:p w14:paraId="492ECF3F" w14:textId="3706B6EA" w:rsidR="00420E76" w:rsidRPr="001F3EEE" w:rsidRDefault="00F61A14" w:rsidP="00420E76">
                      <w:pPr>
                        <w:pStyle w:val="Courrier"/>
                        <w:jc w:val="center"/>
                        <w:rPr>
                          <w:color w:val="FFFFFF" w:themeColor="background1"/>
                        </w:rPr>
                      </w:pPr>
                      <w:r w:rsidRPr="001F3EEE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DOCTORANT</w:t>
                      </w:r>
                    </w:p>
                    <w:p w14:paraId="23D18140" w14:textId="77777777" w:rsidR="00420E76" w:rsidRPr="001F3EEE" w:rsidRDefault="00420E76" w:rsidP="00420E7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F3EEE">
        <w:rPr>
          <w:rFonts w:ascii="Source Serif Pro" w:hAnsi="Source Serif Pro"/>
          <w:b/>
          <w:bCs/>
          <w:color w:val="000000" w:themeColor="text1"/>
          <w:sz w:val="28"/>
          <w:szCs w:val="28"/>
        </w:rPr>
        <w:t>« Accompagnement doctoral » de l’ICCARE-LAB (Campagne 2025</w:t>
      </w:r>
      <w:r w:rsidR="00445152">
        <w:rPr>
          <w:rFonts w:ascii="Source Serif Pro" w:hAnsi="Source Serif Pro"/>
          <w:b/>
          <w:bCs/>
          <w:color w:val="000000" w:themeColor="text1"/>
          <w:sz w:val="28"/>
          <w:szCs w:val="28"/>
        </w:rPr>
        <w:t>/2</w:t>
      </w:r>
      <w:r w:rsidRPr="001F3EEE">
        <w:rPr>
          <w:rFonts w:ascii="Source Serif Pro" w:hAnsi="Source Serif Pro"/>
          <w:b/>
          <w:bCs/>
          <w:color w:val="000000" w:themeColor="text1"/>
          <w:sz w:val="28"/>
          <w:szCs w:val="28"/>
        </w:rPr>
        <w:t>)</w:t>
      </w:r>
    </w:p>
    <w:p w14:paraId="6E778E4E" w14:textId="1BFACD4F" w:rsidR="00420E76" w:rsidRDefault="0009105D" w:rsidP="00420E76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</w:t>
      </w:r>
      <w:r w:rsidR="00D74CB8">
        <w:rPr>
          <w:rFonts w:ascii="Calibri" w:hAnsi="Calibri" w:cs="Calibri"/>
          <w:b/>
          <w:sz w:val="22"/>
          <w:szCs w:val="22"/>
        </w:rPr>
        <w:t>OM</w:t>
      </w:r>
      <w:r w:rsidR="001F78B6">
        <w:rPr>
          <w:rFonts w:ascii="Calibri" w:hAnsi="Calibri" w:cs="Calibri"/>
          <w:b/>
          <w:sz w:val="22"/>
          <w:szCs w:val="22"/>
        </w:rPr>
        <w:t xml:space="preserve">/Prénom : </w:t>
      </w:r>
    </w:p>
    <w:p w14:paraId="27B949B2" w14:textId="2F60DFC8" w:rsidR="00F61A14" w:rsidRDefault="00F61A14" w:rsidP="00420E76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Sexe : </w:t>
      </w:r>
    </w:p>
    <w:p w14:paraId="2A7C92F3" w14:textId="3DA24173" w:rsidR="00D74CB8" w:rsidRDefault="00D74CB8" w:rsidP="00420E76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Courriel : </w:t>
      </w:r>
    </w:p>
    <w:p w14:paraId="6ACAD12D" w14:textId="77777777" w:rsidR="00F61A14" w:rsidRDefault="00F61A14" w:rsidP="00F61A14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Discipline : </w:t>
      </w:r>
    </w:p>
    <w:p w14:paraId="214BF5D3" w14:textId="6F8C35A5" w:rsidR="00D74CB8" w:rsidRDefault="00F61A14" w:rsidP="00420E76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Nom complet de l’unité d’accueil du doctorant</w:t>
      </w:r>
      <w:r w:rsidR="00D74CB8">
        <w:rPr>
          <w:rFonts w:ascii="Calibri" w:hAnsi="Calibri" w:cs="Calibri"/>
          <w:b/>
          <w:sz w:val="22"/>
          <w:szCs w:val="22"/>
        </w:rPr>
        <w:t xml:space="preserve"> : </w:t>
      </w:r>
    </w:p>
    <w:p w14:paraId="655B6D87" w14:textId="5A44B615" w:rsidR="00D74CB8" w:rsidRDefault="00F61A14" w:rsidP="00420E76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École doctorale :</w:t>
      </w:r>
    </w:p>
    <w:p w14:paraId="32A562B1" w14:textId="737D903A" w:rsidR="00F61A14" w:rsidRDefault="00F61A14" w:rsidP="00D74CB8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Section CNU :</w:t>
      </w:r>
    </w:p>
    <w:p w14:paraId="4E2B8ED6" w14:textId="7EACD137" w:rsidR="00F61A14" w:rsidRPr="001F78B6" w:rsidRDefault="001F3EEE" w:rsidP="00D74CB8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FB3BD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4E92C56" wp14:editId="174328DB">
                <wp:simplePos x="0" y="0"/>
                <wp:positionH relativeFrom="column">
                  <wp:posOffset>-217805</wp:posOffset>
                </wp:positionH>
                <wp:positionV relativeFrom="paragraph">
                  <wp:posOffset>324485</wp:posOffset>
                </wp:positionV>
                <wp:extent cx="6301740" cy="394335"/>
                <wp:effectExtent l="0" t="0" r="0" b="0"/>
                <wp:wrapSquare wrapText="bothSides"/>
                <wp:docPr id="20863471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1740" cy="3943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D606C6" w14:textId="4BC9DE22" w:rsidR="00420E76" w:rsidRPr="001F3EEE" w:rsidRDefault="001B7468" w:rsidP="00420E76">
                            <w:pPr>
                              <w:pStyle w:val="Courrier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F3E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DOCTORAT</w:t>
                            </w:r>
                            <w:r w:rsidR="00420E76" w:rsidRPr="001F3E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61A14" w:rsidRPr="001F3E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(4 pages max</w:t>
                            </w:r>
                            <w:r w:rsidR="00C3561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imum</w:t>
                            </w:r>
                            <w:r w:rsidR="00F61A14" w:rsidRPr="001F3E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26CEB9C4" w14:textId="77777777" w:rsidR="00420E76" w:rsidRDefault="00420E76" w:rsidP="00420E76"/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92C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17.15pt;margin-top:25.55pt;width:496.2pt;height:31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" fillcolor="#4f1548 [1608]" stroked="f">
                <v:textbox inset="7.35pt,7.35pt,7.35pt,7.35pt">
                  <w:txbxContent>
                    <w:p w14:paraId="4DD606C6" w14:textId="4BC9DE22" w:rsidR="00420E76" w:rsidRPr="001F3EEE" w:rsidRDefault="001B7468" w:rsidP="00420E76">
                      <w:pPr>
                        <w:pStyle w:val="Courrier"/>
                        <w:jc w:val="center"/>
                        <w:rPr>
                          <w:color w:val="FFFFFF" w:themeColor="background1"/>
                        </w:rPr>
                      </w:pPr>
                      <w:r w:rsidRPr="001F3EEE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DOCTORAT</w:t>
                      </w:r>
                      <w:r w:rsidR="00420E76" w:rsidRPr="001F3EEE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F61A14" w:rsidRPr="001F3EEE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(4 pages max</w:t>
                      </w:r>
                      <w:r w:rsidR="00C3561E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imum</w:t>
                      </w:r>
                      <w:r w:rsidR="00F61A14" w:rsidRPr="001F3EEE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  <w:p w14:paraId="26CEB9C4" w14:textId="77777777" w:rsidR="00420E76" w:rsidRDefault="00420E76" w:rsidP="00420E76"/>
                  </w:txbxContent>
                </v:textbox>
                <w10:wrap type="square"/>
              </v:shape>
            </w:pict>
          </mc:Fallback>
        </mc:AlternateContent>
      </w:r>
      <w:r w:rsidR="00F61A14">
        <w:rPr>
          <w:rFonts w:ascii="Calibri" w:hAnsi="Calibri" w:cs="Calibri"/>
          <w:b/>
          <w:sz w:val="22"/>
          <w:szCs w:val="22"/>
        </w:rPr>
        <w:t>Section CNRS :</w:t>
      </w:r>
    </w:p>
    <w:p w14:paraId="4C81C420" w14:textId="6D30A813" w:rsidR="001F78B6" w:rsidRDefault="001F78B6" w:rsidP="00D74CB8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F58987E" w14:textId="2F723C58" w:rsidR="00D74CB8" w:rsidRDefault="00D74CB8" w:rsidP="00D74CB8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Titre </w:t>
      </w:r>
      <w:r w:rsidR="00F61A14">
        <w:rPr>
          <w:rFonts w:ascii="Calibri" w:hAnsi="Calibri" w:cs="Calibri"/>
          <w:b/>
          <w:sz w:val="22"/>
          <w:szCs w:val="22"/>
        </w:rPr>
        <w:t>du doctorat</w:t>
      </w:r>
      <w:r>
        <w:rPr>
          <w:rFonts w:ascii="Calibri" w:hAnsi="Calibri" w:cs="Calibri"/>
          <w:b/>
          <w:sz w:val="22"/>
          <w:szCs w:val="22"/>
        </w:rPr>
        <w:t> :</w:t>
      </w:r>
    </w:p>
    <w:p w14:paraId="2A72F0BB" w14:textId="312F90A0" w:rsidR="00F61A14" w:rsidRDefault="00F61A14" w:rsidP="00D74CB8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</w:t>
      </w:r>
      <w:r w:rsidR="00995B0C">
        <w:rPr>
          <w:rFonts w:ascii="Calibri" w:hAnsi="Calibri" w:cs="Calibri"/>
          <w:b/>
          <w:sz w:val="22"/>
          <w:szCs w:val="22"/>
        </w:rPr>
        <w:t>om</w:t>
      </w:r>
      <w:r>
        <w:rPr>
          <w:rFonts w:ascii="Calibri" w:hAnsi="Calibri" w:cs="Calibri"/>
          <w:b/>
          <w:sz w:val="22"/>
          <w:szCs w:val="22"/>
        </w:rPr>
        <w:t>/Prénom du directeur de thèse :</w:t>
      </w:r>
    </w:p>
    <w:p w14:paraId="69C3F146" w14:textId="31EF14FB" w:rsidR="00F61A14" w:rsidRPr="003D4604" w:rsidRDefault="00F61A14" w:rsidP="00D74CB8">
      <w:pPr>
        <w:pStyle w:val="Courrier"/>
        <w:spacing w:line="240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D4604">
        <w:rPr>
          <w:rFonts w:ascii="Calibri" w:hAnsi="Calibri" w:cs="Calibri"/>
          <w:b/>
          <w:color w:val="000000" w:themeColor="text1"/>
          <w:sz w:val="22"/>
          <w:szCs w:val="22"/>
        </w:rPr>
        <w:t>Courriel du directeur de thèse :</w:t>
      </w:r>
    </w:p>
    <w:p w14:paraId="69508634" w14:textId="385512D0" w:rsidR="00982F53" w:rsidRPr="00B158E5" w:rsidRDefault="00982F53" w:rsidP="00D74CB8">
      <w:pPr>
        <w:pStyle w:val="Courrier"/>
        <w:spacing w:line="240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158E5">
        <w:rPr>
          <w:rFonts w:ascii="Calibri" w:hAnsi="Calibri" w:cs="Calibri"/>
          <w:b/>
          <w:color w:val="000000" w:themeColor="text1"/>
          <w:sz w:val="22"/>
          <w:szCs w:val="22"/>
        </w:rPr>
        <w:t xml:space="preserve">Date </w:t>
      </w:r>
      <w:r w:rsidR="00F61A14" w:rsidRPr="00B158E5">
        <w:rPr>
          <w:rFonts w:ascii="Calibri" w:hAnsi="Calibri" w:cs="Calibri"/>
          <w:b/>
          <w:color w:val="000000" w:themeColor="text1"/>
          <w:sz w:val="22"/>
          <w:szCs w:val="22"/>
        </w:rPr>
        <w:t xml:space="preserve">d’inscription en </w:t>
      </w:r>
      <w:r w:rsidR="00EE21A3" w:rsidRPr="00B158E5">
        <w:rPr>
          <w:rFonts w:ascii="Calibri" w:hAnsi="Calibri" w:cs="Calibri"/>
          <w:b/>
          <w:color w:val="000000" w:themeColor="text1"/>
          <w:sz w:val="22"/>
          <w:szCs w:val="22"/>
        </w:rPr>
        <w:t>doctorat</w:t>
      </w:r>
      <w:r w:rsidR="00F61A14" w:rsidRPr="00B158E5">
        <w:rPr>
          <w:rFonts w:ascii="Calibri" w:hAnsi="Calibri" w:cs="Calibri"/>
          <w:b/>
          <w:color w:val="000000" w:themeColor="text1"/>
          <w:sz w:val="22"/>
          <w:szCs w:val="22"/>
        </w:rPr>
        <w:t> :</w:t>
      </w:r>
    </w:p>
    <w:p w14:paraId="0654156F" w14:textId="7EAAFEF3" w:rsidR="00EE21A3" w:rsidRPr="00B158E5" w:rsidRDefault="00EE21A3" w:rsidP="00D74CB8">
      <w:pPr>
        <w:pStyle w:val="Courrier"/>
        <w:spacing w:line="240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158E5">
        <w:rPr>
          <w:rFonts w:ascii="Calibri" w:hAnsi="Calibri" w:cs="Calibri"/>
          <w:b/>
          <w:color w:val="000000" w:themeColor="text1"/>
          <w:sz w:val="22"/>
          <w:szCs w:val="22"/>
        </w:rPr>
        <w:t>Lien URL depuis theses.fr</w:t>
      </w:r>
      <w:r w:rsidR="00F104ED" w:rsidRPr="00B158E5">
        <w:rPr>
          <w:rFonts w:ascii="Calibri" w:hAnsi="Calibri" w:cs="Calibri"/>
          <w:b/>
          <w:color w:val="000000" w:themeColor="text1"/>
          <w:sz w:val="22"/>
          <w:szCs w:val="22"/>
        </w:rPr>
        <w:t> :</w:t>
      </w:r>
      <w:r w:rsidRPr="00B158E5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</w:p>
    <w:p w14:paraId="0307A184" w14:textId="6A8066EB" w:rsidR="00982F53" w:rsidRPr="00B158E5" w:rsidRDefault="00982F53" w:rsidP="00D74CB8">
      <w:pPr>
        <w:pStyle w:val="Courrier"/>
        <w:spacing w:line="240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158E5">
        <w:rPr>
          <w:rFonts w:ascii="Calibri" w:hAnsi="Calibri" w:cs="Calibri"/>
          <w:b/>
          <w:color w:val="000000" w:themeColor="text1"/>
          <w:sz w:val="22"/>
          <w:szCs w:val="22"/>
        </w:rPr>
        <w:t>Thèse financée </w:t>
      </w:r>
      <w:r w:rsidR="00972013" w:rsidRPr="00B158E5">
        <w:rPr>
          <w:rFonts w:ascii="Calibri" w:hAnsi="Calibri" w:cs="Calibri"/>
          <w:bCs/>
          <w:color w:val="000000" w:themeColor="text1"/>
          <w:sz w:val="22"/>
          <w:szCs w:val="22"/>
        </w:rPr>
        <w:t>[</w:t>
      </w:r>
      <w:r w:rsidR="00972013" w:rsidRPr="00B158E5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>rayer la mention inutile</w:t>
      </w:r>
      <w:r w:rsidR="00972013" w:rsidRPr="00B158E5">
        <w:rPr>
          <w:rFonts w:ascii="Calibri" w:hAnsi="Calibri" w:cs="Calibri"/>
          <w:bCs/>
          <w:color w:val="000000" w:themeColor="text1"/>
          <w:sz w:val="22"/>
          <w:szCs w:val="22"/>
        </w:rPr>
        <w:t>]</w:t>
      </w:r>
      <w:r w:rsidR="003D4604" w:rsidRPr="00B158E5">
        <w:rPr>
          <w:rFonts w:ascii="Calibri" w:hAnsi="Calibri" w:cs="Calibri"/>
          <w:bCs/>
          <w:color w:val="000000" w:themeColor="text1"/>
          <w:sz w:val="22"/>
          <w:szCs w:val="22"/>
        </w:rPr>
        <w:t> :</w:t>
      </w:r>
      <w:r w:rsidRPr="00B158E5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B158E5">
        <w:rPr>
          <w:rFonts w:ascii="Calibri" w:hAnsi="Calibri" w:cs="Calibri"/>
          <w:bCs/>
          <w:color w:val="000000" w:themeColor="text1"/>
          <w:sz w:val="22"/>
          <w:szCs w:val="22"/>
        </w:rPr>
        <w:t>OUI/NON</w:t>
      </w:r>
    </w:p>
    <w:p w14:paraId="2E79DB3D" w14:textId="49146614" w:rsidR="00972013" w:rsidRPr="00B158E5" w:rsidRDefault="00972013" w:rsidP="00D74CB8">
      <w:pPr>
        <w:pStyle w:val="Courrier"/>
        <w:spacing w:line="240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158E5">
        <w:rPr>
          <w:rFonts w:ascii="Calibri" w:hAnsi="Calibri" w:cs="Calibri"/>
          <w:b/>
          <w:color w:val="000000" w:themeColor="text1"/>
          <w:sz w:val="22"/>
          <w:szCs w:val="22"/>
        </w:rPr>
        <w:t xml:space="preserve">Si oui, préciser la source de financement de la thèse </w:t>
      </w:r>
      <w:r w:rsidRPr="00B158E5">
        <w:rPr>
          <w:rFonts w:ascii="Calibri" w:hAnsi="Calibri" w:cs="Calibri"/>
          <w:bCs/>
          <w:color w:val="000000" w:themeColor="text1"/>
          <w:sz w:val="22"/>
          <w:szCs w:val="22"/>
        </w:rPr>
        <w:t>(Université, Région, CNRS, CIFRE)</w:t>
      </w:r>
      <w:r w:rsidRPr="00B158E5">
        <w:rPr>
          <w:rFonts w:ascii="Calibri" w:hAnsi="Calibri" w:cs="Calibri"/>
          <w:b/>
          <w:color w:val="000000" w:themeColor="text1"/>
          <w:sz w:val="22"/>
          <w:szCs w:val="22"/>
        </w:rPr>
        <w:t> :</w:t>
      </w:r>
    </w:p>
    <w:p w14:paraId="022D05DD" w14:textId="77777777" w:rsidR="001F78B6" w:rsidRDefault="001F78B6" w:rsidP="001B7468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48C1536" w14:textId="3601E7F9" w:rsidR="001B7468" w:rsidRDefault="001B7468" w:rsidP="001B7468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Description </w:t>
      </w:r>
      <w:r w:rsidR="00F61A14">
        <w:rPr>
          <w:rFonts w:ascii="Calibri" w:hAnsi="Calibri" w:cs="Calibri"/>
          <w:b/>
          <w:sz w:val="22"/>
          <w:szCs w:val="22"/>
        </w:rPr>
        <w:t>de la thèse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D74CB8">
        <w:rPr>
          <w:rFonts w:ascii="Calibri" w:hAnsi="Calibri" w:cs="Calibri"/>
          <w:b/>
          <w:sz w:val="22"/>
          <w:szCs w:val="22"/>
        </w:rPr>
        <w:t>:</w:t>
      </w:r>
    </w:p>
    <w:p w14:paraId="26CF048D" w14:textId="77777777" w:rsidR="00F61A14" w:rsidRDefault="001B7468" w:rsidP="001F3EEE">
      <w:pPr>
        <w:pStyle w:val="Courrier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Contexte </w:t>
      </w:r>
    </w:p>
    <w:p w14:paraId="0833AAB4" w14:textId="42FAB3C2" w:rsidR="001B7468" w:rsidRDefault="001B7468" w:rsidP="001F3EEE">
      <w:pPr>
        <w:pStyle w:val="Courrier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Problématique et objectifs</w:t>
      </w:r>
    </w:p>
    <w:p w14:paraId="41286833" w14:textId="77777777" w:rsidR="001B7468" w:rsidRDefault="001B7468" w:rsidP="001F3EEE">
      <w:pPr>
        <w:pStyle w:val="Courrier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Bref état de l’art</w:t>
      </w:r>
    </w:p>
    <w:p w14:paraId="463237D5" w14:textId="77777777" w:rsidR="001B7468" w:rsidRDefault="001B7468" w:rsidP="001F3EEE">
      <w:pPr>
        <w:pStyle w:val="Courrier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Question de recherche</w:t>
      </w:r>
    </w:p>
    <w:p w14:paraId="0F94AEEA" w14:textId="5BA83C49" w:rsidR="001B7468" w:rsidRDefault="001B7468" w:rsidP="001F3EEE">
      <w:pPr>
        <w:pStyle w:val="Courrier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Fondements théo</w:t>
      </w:r>
      <w:r w:rsidR="00F61A14">
        <w:rPr>
          <w:rFonts w:ascii="Calibri" w:hAnsi="Calibri" w:cs="Calibri"/>
          <w:bCs/>
          <w:sz w:val="22"/>
          <w:szCs w:val="22"/>
        </w:rPr>
        <w:t>r</w:t>
      </w:r>
      <w:r>
        <w:rPr>
          <w:rFonts w:ascii="Calibri" w:hAnsi="Calibri" w:cs="Calibri"/>
          <w:bCs/>
          <w:sz w:val="22"/>
          <w:szCs w:val="22"/>
        </w:rPr>
        <w:t>iques</w:t>
      </w:r>
    </w:p>
    <w:p w14:paraId="5606F3E4" w14:textId="77777777" w:rsidR="001B7468" w:rsidRDefault="001B7468" w:rsidP="001F3EEE">
      <w:pPr>
        <w:pStyle w:val="Courrier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Approches et méthodes</w:t>
      </w:r>
    </w:p>
    <w:p w14:paraId="6E8C5DDA" w14:textId="77777777" w:rsidR="001B7468" w:rsidRDefault="001B7468" w:rsidP="001B7468">
      <w:pPr>
        <w:pStyle w:val="Courrier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9F96E2E" w14:textId="50CA89A3" w:rsidR="001B7468" w:rsidRDefault="001B7468" w:rsidP="001B7468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Adéquation avec la stratégie du programme de recherche Industries culturelles et créatives (1 page max)</w:t>
      </w:r>
      <w:r w:rsidR="00D74CB8">
        <w:rPr>
          <w:rFonts w:ascii="Calibri" w:hAnsi="Calibri" w:cs="Calibri"/>
          <w:b/>
          <w:sz w:val="22"/>
          <w:szCs w:val="22"/>
        </w:rPr>
        <w:t> :</w:t>
      </w:r>
    </w:p>
    <w:p w14:paraId="615030C3" w14:textId="77777777" w:rsidR="001B7468" w:rsidRDefault="001B7468" w:rsidP="001B7468">
      <w:pPr>
        <w:pStyle w:val="Courrier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C6B8C6B" w14:textId="2D3A27AA" w:rsidR="001B7468" w:rsidRDefault="001B7468" w:rsidP="001B7468">
      <w:pPr>
        <w:pStyle w:val="Courrier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09105D">
        <w:rPr>
          <w:rFonts w:ascii="Calibri" w:hAnsi="Calibri" w:cs="Calibri"/>
          <w:b/>
          <w:sz w:val="22"/>
          <w:szCs w:val="22"/>
        </w:rPr>
        <w:t>Interdisciplinarité</w:t>
      </w:r>
      <w:r>
        <w:rPr>
          <w:rFonts w:ascii="Calibri" w:hAnsi="Calibri" w:cs="Calibri"/>
          <w:bCs/>
          <w:sz w:val="22"/>
          <w:szCs w:val="22"/>
        </w:rPr>
        <w:t xml:space="preserve"> (le cas échéant)</w:t>
      </w:r>
      <w:r w:rsidR="00D74CB8">
        <w:rPr>
          <w:rFonts w:ascii="Calibri" w:hAnsi="Calibri" w:cs="Calibri"/>
          <w:bCs/>
          <w:sz w:val="22"/>
          <w:szCs w:val="22"/>
        </w:rPr>
        <w:t> :</w:t>
      </w:r>
    </w:p>
    <w:p w14:paraId="6A1A948D" w14:textId="77777777" w:rsidR="001F3EEE" w:rsidRDefault="001B7468" w:rsidP="001F3EEE">
      <w:pPr>
        <w:pStyle w:val="Courrier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Sciences humaines et sociales</w:t>
      </w:r>
    </w:p>
    <w:p w14:paraId="24F6CE13" w14:textId="6F45F6D1" w:rsidR="001B7468" w:rsidRDefault="001B7468" w:rsidP="001F3EEE">
      <w:pPr>
        <w:pStyle w:val="Courrier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Sciences informatiques</w:t>
      </w:r>
    </w:p>
    <w:p w14:paraId="2B4C6347" w14:textId="77777777" w:rsidR="001B7468" w:rsidRDefault="001B7468" w:rsidP="001B7468">
      <w:pPr>
        <w:pStyle w:val="Courrier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C89735C" w14:textId="0DDC454B" w:rsidR="001B7468" w:rsidRPr="0009105D" w:rsidRDefault="001B7468" w:rsidP="001B7468">
      <w:pPr>
        <w:pStyle w:val="Courrier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09105D">
        <w:rPr>
          <w:rFonts w:ascii="Calibri" w:hAnsi="Calibri" w:cs="Calibri"/>
          <w:b/>
          <w:sz w:val="22"/>
          <w:szCs w:val="22"/>
        </w:rPr>
        <w:t>Partenariats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(le cas échéant)</w:t>
      </w:r>
      <w:r w:rsidR="001F3EEE">
        <w:rPr>
          <w:rFonts w:ascii="Calibri" w:hAnsi="Calibri" w:cs="Calibri"/>
          <w:bCs/>
          <w:sz w:val="22"/>
          <w:szCs w:val="22"/>
        </w:rPr>
        <w:t> :</w:t>
      </w:r>
    </w:p>
    <w:p w14:paraId="301B5EB9" w14:textId="77777777" w:rsidR="001B7468" w:rsidRDefault="001B7468" w:rsidP="001F3EEE">
      <w:pPr>
        <w:pStyle w:val="Courrier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Avec les ICC</w:t>
      </w:r>
    </w:p>
    <w:p w14:paraId="250DB1EE" w14:textId="3C362DEE" w:rsidR="001B7468" w:rsidRDefault="001B7468" w:rsidP="001F3EEE">
      <w:pPr>
        <w:pStyle w:val="Courrier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Avec l’infrastructure </w:t>
      </w:r>
      <w:r w:rsidR="001F3EEE">
        <w:rPr>
          <w:rFonts w:ascii="Calibri" w:hAnsi="Calibri" w:cs="Calibri"/>
          <w:bCs/>
          <w:sz w:val="22"/>
          <w:szCs w:val="22"/>
        </w:rPr>
        <w:t xml:space="preserve">IR* </w:t>
      </w:r>
      <w:proofErr w:type="spellStart"/>
      <w:r>
        <w:rPr>
          <w:rFonts w:ascii="Calibri" w:hAnsi="Calibri" w:cs="Calibri"/>
          <w:bCs/>
          <w:sz w:val="22"/>
          <w:szCs w:val="22"/>
        </w:rPr>
        <w:t>Huma</w:t>
      </w:r>
      <w:r w:rsidR="001F3EEE">
        <w:rPr>
          <w:rFonts w:ascii="Calibri" w:hAnsi="Calibri" w:cs="Calibri"/>
          <w:bCs/>
          <w:sz w:val="22"/>
          <w:szCs w:val="22"/>
        </w:rPr>
        <w:t>-</w:t>
      </w:r>
      <w:r>
        <w:rPr>
          <w:rFonts w:ascii="Calibri" w:hAnsi="Calibri" w:cs="Calibri"/>
          <w:bCs/>
          <w:sz w:val="22"/>
          <w:szCs w:val="22"/>
        </w:rPr>
        <w:t>Num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et l’</w:t>
      </w:r>
      <w:proofErr w:type="spellStart"/>
      <w:r>
        <w:rPr>
          <w:rFonts w:ascii="Calibri" w:hAnsi="Calibri" w:cs="Calibri"/>
          <w:bCs/>
          <w:sz w:val="22"/>
          <w:szCs w:val="22"/>
        </w:rPr>
        <w:t>Equip</w:t>
      </w:r>
      <w:r w:rsidR="001F3EEE">
        <w:rPr>
          <w:rFonts w:ascii="Calibri" w:hAnsi="Calibri" w:cs="Calibri"/>
          <w:bCs/>
          <w:sz w:val="22"/>
          <w:szCs w:val="22"/>
        </w:rPr>
        <w:t>E</w:t>
      </w:r>
      <w:r>
        <w:rPr>
          <w:rFonts w:ascii="Calibri" w:hAnsi="Calibri" w:cs="Calibri"/>
          <w:bCs/>
          <w:sz w:val="22"/>
          <w:szCs w:val="22"/>
        </w:rPr>
        <w:t>x</w:t>
      </w:r>
      <w:proofErr w:type="spellEnd"/>
      <w:r w:rsidR="001F3EEE">
        <w:rPr>
          <w:rFonts w:ascii="Calibri" w:hAnsi="Calibri" w:cs="Calibri"/>
          <w:bCs/>
          <w:sz w:val="22"/>
          <w:szCs w:val="22"/>
        </w:rPr>
        <w:t>+</w:t>
      </w:r>
      <w:r>
        <w:rPr>
          <w:rFonts w:ascii="Calibri" w:hAnsi="Calibri" w:cs="Calibri"/>
          <w:bCs/>
          <w:sz w:val="22"/>
          <w:szCs w:val="22"/>
        </w:rPr>
        <w:t xml:space="preserve"> Continuum</w:t>
      </w:r>
    </w:p>
    <w:p w14:paraId="196FBF52" w14:textId="77777777" w:rsidR="001B7468" w:rsidRDefault="001B7468" w:rsidP="001B7468">
      <w:pPr>
        <w:pStyle w:val="Courrier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F0B67AE" w14:textId="3A141C91" w:rsidR="001B7468" w:rsidRPr="0009105D" w:rsidRDefault="001B7468" w:rsidP="001B7468">
      <w:pPr>
        <w:pStyle w:val="Courrier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09105D">
        <w:rPr>
          <w:rFonts w:ascii="Calibri" w:hAnsi="Calibri" w:cs="Calibri"/>
          <w:b/>
          <w:sz w:val="22"/>
          <w:szCs w:val="22"/>
        </w:rPr>
        <w:t>Stratégie de diffusion et de valorisation des résultats</w:t>
      </w:r>
      <w:r>
        <w:rPr>
          <w:rFonts w:ascii="Calibri" w:hAnsi="Calibri" w:cs="Calibri"/>
          <w:bCs/>
          <w:sz w:val="22"/>
          <w:szCs w:val="22"/>
        </w:rPr>
        <w:t xml:space="preserve"> (le cas échéant)</w:t>
      </w:r>
      <w:r w:rsidR="001F3EEE">
        <w:rPr>
          <w:rFonts w:ascii="Calibri" w:hAnsi="Calibri" w:cs="Calibri"/>
          <w:bCs/>
          <w:sz w:val="22"/>
          <w:szCs w:val="22"/>
        </w:rPr>
        <w:t> :</w:t>
      </w:r>
    </w:p>
    <w:p w14:paraId="23957593" w14:textId="77777777" w:rsidR="001B7468" w:rsidRDefault="001B7468" w:rsidP="001B7468">
      <w:pPr>
        <w:pStyle w:val="Courrier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6F6FC99" w14:textId="4D148E6E" w:rsidR="00982F53" w:rsidRDefault="001B7468" w:rsidP="00982F53">
      <w:pPr>
        <w:pStyle w:val="Courrier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09105D">
        <w:rPr>
          <w:rFonts w:ascii="Calibri" w:hAnsi="Calibri" w:cs="Calibri"/>
          <w:b/>
          <w:sz w:val="22"/>
          <w:szCs w:val="22"/>
        </w:rPr>
        <w:t>Impacts économ</w:t>
      </w:r>
      <w:r w:rsidR="00D74CB8">
        <w:rPr>
          <w:rFonts w:ascii="Calibri" w:hAnsi="Calibri" w:cs="Calibri"/>
          <w:b/>
          <w:sz w:val="22"/>
          <w:szCs w:val="22"/>
        </w:rPr>
        <w:t>i</w:t>
      </w:r>
      <w:r w:rsidRPr="0009105D">
        <w:rPr>
          <w:rFonts w:ascii="Calibri" w:hAnsi="Calibri" w:cs="Calibri"/>
          <w:b/>
          <w:sz w:val="22"/>
          <w:szCs w:val="22"/>
        </w:rPr>
        <w:t>ques et sociaux</w:t>
      </w:r>
      <w:r>
        <w:rPr>
          <w:rFonts w:ascii="Calibri" w:hAnsi="Calibri" w:cs="Calibri"/>
          <w:bCs/>
          <w:sz w:val="22"/>
          <w:szCs w:val="22"/>
        </w:rPr>
        <w:t xml:space="preserve"> (le cas échéant</w:t>
      </w:r>
      <w:r w:rsidR="00D74CB8">
        <w:rPr>
          <w:rFonts w:ascii="Calibri" w:hAnsi="Calibri" w:cs="Calibri"/>
          <w:bCs/>
          <w:sz w:val="22"/>
          <w:szCs w:val="22"/>
        </w:rPr>
        <w:t>)</w:t>
      </w:r>
      <w:r w:rsidR="001F3EEE">
        <w:rPr>
          <w:rFonts w:ascii="Calibri" w:hAnsi="Calibri" w:cs="Calibri"/>
          <w:bCs/>
          <w:sz w:val="22"/>
          <w:szCs w:val="22"/>
        </w:rPr>
        <w:t> :</w:t>
      </w:r>
    </w:p>
    <w:p w14:paraId="7A98972F" w14:textId="64AD3946" w:rsidR="00A96DFC" w:rsidRPr="00B158E5" w:rsidRDefault="00982F53" w:rsidP="00A96DFC">
      <w:pPr>
        <w:pStyle w:val="Courrier"/>
        <w:spacing w:before="120" w:line="240" w:lineRule="auto"/>
        <w:jc w:val="both"/>
        <w:rPr>
          <w:rFonts w:ascii="Calibri" w:hAnsi="Calibri" w:cs="Calibri"/>
          <w:bCs/>
          <w:i/>
          <w:iCs/>
        </w:rPr>
      </w:pPr>
      <w:r w:rsidRPr="00B158E5">
        <w:rPr>
          <w:rFonts w:ascii="Calibri" w:hAnsi="Calibri" w:cs="Calibri"/>
          <w:i/>
          <w:iCs/>
          <w:noProof/>
          <w:u w:val="single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4E1E5F18" wp14:editId="7E3305BD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6301740" cy="394335"/>
                <wp:effectExtent l="0" t="0" r="0" b="0"/>
                <wp:wrapSquare wrapText="bothSides"/>
                <wp:docPr id="14847903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1740" cy="3943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7316C" w14:textId="63007EB6" w:rsidR="00982F53" w:rsidRPr="006D11E3" w:rsidRDefault="00982F53" w:rsidP="00982F53">
                            <w:pPr>
                              <w:pStyle w:val="Courrier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D11E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BUDGET PRÉVISIONNEL</w:t>
                            </w:r>
                          </w:p>
                          <w:p w14:paraId="320FC930" w14:textId="77777777" w:rsidR="00982F53" w:rsidRDefault="00982F53" w:rsidP="00982F53"/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E5F1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13.25pt;width:496.2pt;height:31.0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" fillcolor="#4f1548 [1608]" stroked="f">
                <v:textbox inset="7.35pt,7.35pt,7.35pt,7.35pt">
                  <w:txbxContent>
                    <w:p w14:paraId="3E57316C" w14:textId="63007EB6" w:rsidR="00982F53" w:rsidRPr="006D11E3" w:rsidRDefault="00982F53" w:rsidP="00982F53">
                      <w:pPr>
                        <w:pStyle w:val="Courrier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6D11E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BUDGET PRÉVISIONNEL</w:t>
                      </w:r>
                    </w:p>
                    <w:p w14:paraId="320FC930" w14:textId="77777777" w:rsidR="00982F53" w:rsidRDefault="00982F53" w:rsidP="00982F53"/>
                  </w:txbxContent>
                </v:textbox>
                <w10:wrap type="square"/>
              </v:shape>
            </w:pict>
          </mc:Fallback>
        </mc:AlternateContent>
      </w:r>
      <w:r w:rsidR="00A96DFC" w:rsidRPr="00B158E5">
        <w:rPr>
          <w:rFonts w:ascii="Calibri" w:hAnsi="Calibri" w:cs="Calibri"/>
          <w:i/>
          <w:iCs/>
          <w:u w:val="single"/>
        </w:rPr>
        <w:t>Rappel </w:t>
      </w:r>
      <w:r w:rsidR="00A96DFC" w:rsidRPr="00B158E5">
        <w:rPr>
          <w:rFonts w:ascii="Calibri" w:hAnsi="Calibri" w:cs="Calibri"/>
        </w:rPr>
        <w:t xml:space="preserve">: </w:t>
      </w:r>
      <w:r w:rsidR="00A96DFC" w:rsidRPr="00B158E5">
        <w:rPr>
          <w:rFonts w:ascii="Calibri" w:hAnsi="Calibri" w:cs="Calibri"/>
          <w:i/>
          <w:iCs/>
        </w:rPr>
        <w:t xml:space="preserve">L’appel propose un complément de financement à hauteur </w:t>
      </w:r>
    </w:p>
    <w:p w14:paraId="54D5557D" w14:textId="676BEFFC" w:rsidR="00A96DFC" w:rsidRPr="00B158E5" w:rsidRDefault="00A96DFC" w:rsidP="00A96DFC">
      <w:pPr>
        <w:pStyle w:val="Paragraphedeliste"/>
        <w:numPr>
          <w:ilvl w:val="0"/>
          <w:numId w:val="6"/>
        </w:numPr>
        <w:tabs>
          <w:tab w:val="left" w:pos="4336"/>
        </w:tabs>
        <w:spacing w:after="0"/>
        <w:jc w:val="both"/>
        <w:rPr>
          <w:rFonts w:ascii="Calibri" w:hAnsi="Calibri" w:cs="Calibri"/>
          <w:i/>
          <w:iCs/>
          <w:sz w:val="20"/>
          <w:szCs w:val="20"/>
        </w:rPr>
      </w:pPr>
      <w:proofErr w:type="gramStart"/>
      <w:r w:rsidRPr="00B158E5">
        <w:rPr>
          <w:rFonts w:ascii="Calibri" w:hAnsi="Calibri" w:cs="Calibri"/>
          <w:i/>
          <w:iCs/>
          <w:sz w:val="20"/>
          <w:szCs w:val="20"/>
        </w:rPr>
        <w:t>de</w:t>
      </w:r>
      <w:proofErr w:type="gramEnd"/>
      <w:r w:rsidRPr="00B158E5">
        <w:rPr>
          <w:rFonts w:ascii="Calibri" w:hAnsi="Calibri" w:cs="Calibri"/>
          <w:i/>
          <w:iCs/>
          <w:sz w:val="20"/>
          <w:szCs w:val="20"/>
        </w:rPr>
        <w:t xml:space="preserve"> 10 000 € pour un doctorant ou doctorante en première année, </w:t>
      </w:r>
    </w:p>
    <w:p w14:paraId="784AA86E" w14:textId="7A86F686" w:rsidR="00A96DFC" w:rsidRPr="00B158E5" w:rsidRDefault="00A96DFC" w:rsidP="00A96DFC">
      <w:pPr>
        <w:pStyle w:val="Paragraphedeliste"/>
        <w:numPr>
          <w:ilvl w:val="0"/>
          <w:numId w:val="6"/>
        </w:numPr>
        <w:tabs>
          <w:tab w:val="left" w:pos="4336"/>
        </w:tabs>
        <w:spacing w:after="0"/>
        <w:jc w:val="both"/>
        <w:rPr>
          <w:rFonts w:ascii="Calibri" w:hAnsi="Calibri" w:cs="Calibri"/>
          <w:i/>
          <w:iCs/>
          <w:sz w:val="20"/>
          <w:szCs w:val="20"/>
        </w:rPr>
      </w:pPr>
      <w:proofErr w:type="gramStart"/>
      <w:r w:rsidRPr="00B158E5">
        <w:rPr>
          <w:rFonts w:ascii="Calibri" w:hAnsi="Calibri" w:cs="Calibri"/>
          <w:i/>
          <w:iCs/>
          <w:sz w:val="20"/>
          <w:szCs w:val="20"/>
        </w:rPr>
        <w:t>de</w:t>
      </w:r>
      <w:proofErr w:type="gramEnd"/>
      <w:r w:rsidRPr="00B158E5">
        <w:rPr>
          <w:rFonts w:ascii="Calibri" w:hAnsi="Calibri" w:cs="Calibri"/>
          <w:i/>
          <w:iCs/>
          <w:sz w:val="20"/>
          <w:szCs w:val="20"/>
        </w:rPr>
        <w:t xml:space="preserve"> 7 000 € pour un doctorant ou doctorante en seconde année, </w:t>
      </w:r>
    </w:p>
    <w:p w14:paraId="4556BCAD" w14:textId="74E73B8A" w:rsidR="00A96DFC" w:rsidRPr="00B158E5" w:rsidRDefault="00A96DFC" w:rsidP="00A96DFC">
      <w:pPr>
        <w:pStyle w:val="Paragraphedeliste"/>
        <w:numPr>
          <w:ilvl w:val="0"/>
          <w:numId w:val="6"/>
        </w:numPr>
        <w:tabs>
          <w:tab w:val="left" w:pos="4336"/>
        </w:tabs>
        <w:spacing w:after="120"/>
        <w:ind w:left="714" w:hanging="357"/>
        <w:jc w:val="both"/>
        <w:rPr>
          <w:rFonts w:ascii="Calibri" w:hAnsi="Calibri" w:cs="Calibri"/>
          <w:i/>
          <w:iCs/>
          <w:sz w:val="20"/>
          <w:szCs w:val="20"/>
        </w:rPr>
      </w:pPr>
      <w:proofErr w:type="gramStart"/>
      <w:r w:rsidRPr="00B158E5">
        <w:rPr>
          <w:rFonts w:ascii="Calibri" w:hAnsi="Calibri" w:cs="Calibri"/>
          <w:i/>
          <w:iCs/>
          <w:sz w:val="20"/>
          <w:szCs w:val="20"/>
        </w:rPr>
        <w:t>de</w:t>
      </w:r>
      <w:proofErr w:type="gramEnd"/>
      <w:r w:rsidRPr="00B158E5">
        <w:rPr>
          <w:rFonts w:ascii="Calibri" w:hAnsi="Calibri" w:cs="Calibri"/>
          <w:i/>
          <w:iCs/>
          <w:sz w:val="20"/>
          <w:szCs w:val="20"/>
        </w:rPr>
        <w:t xml:space="preserve"> 4 000 € pour un doctorant ou doctorante en troisième année.</w:t>
      </w:r>
    </w:p>
    <w:p w14:paraId="520C67D0" w14:textId="6A24C42F" w:rsidR="00A96DFC" w:rsidRPr="00A96DFC" w:rsidRDefault="00982F53" w:rsidP="00A96DFC">
      <w:pPr>
        <w:tabs>
          <w:tab w:val="left" w:pos="4336"/>
        </w:tabs>
        <w:jc w:val="both"/>
        <w:rPr>
          <w:rFonts w:ascii="Calibri" w:hAnsi="Calibri" w:cs="Calibri"/>
          <w:sz w:val="22"/>
          <w:szCs w:val="22"/>
        </w:rPr>
      </w:pPr>
      <w:r w:rsidRPr="00A96DFC">
        <w:rPr>
          <w:rFonts w:ascii="Calibri" w:hAnsi="Calibri" w:cs="Calibri"/>
          <w:b/>
          <w:sz w:val="22"/>
          <w:szCs w:val="22"/>
        </w:rPr>
        <w:t>Estimation des opérations financée(s) par ICCARE :</w:t>
      </w:r>
      <w:r w:rsidRPr="00A96DFC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33"/>
        <w:gridCol w:w="992"/>
        <w:gridCol w:w="1560"/>
      </w:tblGrid>
      <w:tr w:rsidR="00982F53" w:rsidRPr="00D76483" w14:paraId="717CF339" w14:textId="77777777" w:rsidTr="00932007">
        <w:trPr>
          <w:trHeight w:val="529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0CAF1030" w14:textId="77777777" w:rsidR="00982F53" w:rsidRPr="00932007" w:rsidRDefault="00982F53" w:rsidP="009A7ED2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2007">
              <w:rPr>
                <w:rFonts w:ascii="Calibri" w:hAnsi="Calibri" w:cs="Calibri"/>
                <w:b/>
                <w:sz w:val="22"/>
                <w:szCs w:val="22"/>
              </w:rPr>
              <w:t>Type d’opération</w:t>
            </w:r>
          </w:p>
          <w:p w14:paraId="0BDB2BC9" w14:textId="6DD31FD1" w:rsidR="003D6049" w:rsidRPr="00932007" w:rsidRDefault="006225CD" w:rsidP="006225CD">
            <w:pPr>
              <w:pStyle w:val="Courrier"/>
              <w:spacing w:line="240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932007">
              <w:rPr>
                <w:rFonts w:ascii="Calibri" w:eastAsia="Calibri Light" w:hAnsi="Calibri" w:cs="Calibri"/>
                <w:b/>
                <w:bCs/>
              </w:rPr>
              <w:t>[</w:t>
            </w:r>
            <w:r w:rsidR="003D6049" w:rsidRPr="00932007">
              <w:rPr>
                <w:rFonts w:ascii="Calibri" w:eastAsia="Calibri Light" w:hAnsi="Calibri" w:cs="Calibri"/>
                <w:b/>
                <w:bCs/>
                <w:i/>
                <w:iCs/>
              </w:rPr>
              <w:t>Missions</w:t>
            </w:r>
            <w:r w:rsidR="003D6049" w:rsidRPr="00932007">
              <w:rPr>
                <w:rFonts w:ascii="Calibri" w:eastAsia="Calibri Light" w:hAnsi="Calibri" w:cs="Calibri"/>
                <w:i/>
                <w:iCs/>
              </w:rPr>
              <w:t xml:space="preserve"> (recherches sur le terrain, participation aux journées d’accélération de l’ICCARE-LAB, aide à la mobilité européenne/internationale), Frais liés à une </w:t>
            </w:r>
            <w:r w:rsidR="003D6049" w:rsidRPr="00932007">
              <w:rPr>
                <w:rFonts w:ascii="Calibri" w:eastAsia="Calibri Light" w:hAnsi="Calibri" w:cs="Calibri"/>
                <w:b/>
                <w:bCs/>
                <w:i/>
                <w:iCs/>
              </w:rPr>
              <w:t>formation</w:t>
            </w:r>
            <w:r w:rsidR="003D6049" w:rsidRPr="00932007">
              <w:rPr>
                <w:rFonts w:ascii="Calibri" w:eastAsia="Calibri Light" w:hAnsi="Calibri" w:cs="Calibri"/>
                <w:i/>
                <w:iCs/>
              </w:rPr>
              <w:t xml:space="preserve"> pour le renforcement des compétences, le </w:t>
            </w:r>
            <w:r w:rsidR="003D6049" w:rsidRPr="00932007">
              <w:rPr>
                <w:rFonts w:ascii="Calibri" w:eastAsia="Calibri Light" w:hAnsi="Calibri" w:cs="Calibri"/>
                <w:b/>
                <w:bCs/>
                <w:i/>
                <w:iCs/>
              </w:rPr>
              <w:t>petit matériel</w:t>
            </w:r>
            <w:r w:rsidR="003D6049" w:rsidRPr="00932007">
              <w:rPr>
                <w:rFonts w:ascii="Calibri" w:eastAsia="Calibri Light" w:hAnsi="Calibri" w:cs="Calibri"/>
                <w:i/>
                <w:iCs/>
              </w:rPr>
              <w:t xml:space="preserve"> pour </w:t>
            </w:r>
            <w:r w:rsidR="003D6049" w:rsidRPr="00932007">
              <w:rPr>
                <w:rFonts w:ascii="Calibri" w:eastAsia="Calibri" w:hAnsi="Calibri" w:cs="Calibri"/>
                <w:i/>
                <w:iCs/>
              </w:rPr>
              <w:t>la réalisation de la thèse (à l’exception du matériel de bureautique).</w:t>
            </w:r>
            <w:r w:rsidRPr="00932007"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722B63DB" w14:textId="3262768E" w:rsidR="00982F53" w:rsidRPr="00D76483" w:rsidRDefault="00982F53" w:rsidP="009A7ED2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Dates (du… au…)</w:t>
            </w:r>
          </w:p>
          <w:p w14:paraId="05A2BE5A" w14:textId="77777777" w:rsidR="00982F53" w:rsidRPr="00D76483" w:rsidRDefault="00982F53" w:rsidP="009A7ED2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4F6D247D" w14:textId="77777777" w:rsidR="00982F53" w:rsidRPr="00D76483" w:rsidRDefault="00982F53" w:rsidP="009A7ED2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Montant estimé</w:t>
            </w:r>
          </w:p>
          <w:p w14:paraId="291DA62E" w14:textId="77777777" w:rsidR="00982F53" w:rsidRPr="00D76483" w:rsidRDefault="00982F53" w:rsidP="009A7ED2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HT en €</w:t>
            </w:r>
          </w:p>
        </w:tc>
      </w:tr>
      <w:tr w:rsidR="00982F53" w:rsidRPr="00D76483" w14:paraId="4A542118" w14:textId="77777777" w:rsidTr="00932007">
        <w:trPr>
          <w:trHeight w:val="378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59F4010C" w14:textId="7E5091B5" w:rsidR="00982F53" w:rsidRPr="00932007" w:rsidRDefault="00982F53" w:rsidP="009A7ED2">
            <w:pPr>
              <w:spacing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932007">
              <w:rPr>
                <w:rFonts w:ascii="Calibri" w:hAnsi="Calibri" w:cs="Calibri"/>
                <w:bCs/>
                <w:sz w:val="22"/>
                <w:szCs w:val="22"/>
              </w:rPr>
              <w:t>Missions</w:t>
            </w:r>
            <w:r w:rsidR="00C33B20" w:rsidRPr="00932007">
              <w:rPr>
                <w:rFonts w:ascii="Calibri" w:hAnsi="Calibri" w:cs="Calibri"/>
                <w:bCs/>
                <w:sz w:val="22"/>
                <w:szCs w:val="22"/>
              </w:rPr>
              <w:t xml:space="preserve"> « terrain »</w:t>
            </w:r>
            <w:r w:rsidRPr="00932007">
              <w:rPr>
                <w:rFonts w:ascii="Calibri" w:hAnsi="Calibri" w:cs="Calibri"/>
                <w:bCs/>
                <w:sz w:val="22"/>
                <w:szCs w:val="22"/>
              </w:rPr>
              <w:t xml:space="preserve"> [</w:t>
            </w:r>
            <w:r w:rsidR="00B158E5" w:rsidRPr="00932007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préciser</w:t>
            </w:r>
            <w:r w:rsidRPr="00932007">
              <w:rPr>
                <w:rFonts w:ascii="Calibri" w:hAnsi="Calibri" w:cs="Calibri"/>
                <w:bCs/>
                <w:sz w:val="22"/>
                <w:szCs w:val="22"/>
              </w:rPr>
              <w:t>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00D9185F" w14:textId="77777777" w:rsidR="00982F53" w:rsidRPr="00D76483" w:rsidRDefault="00982F53" w:rsidP="009A7ED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238898A1" w14:textId="77777777" w:rsidR="00982F53" w:rsidRPr="00D76483" w:rsidRDefault="00982F53" w:rsidP="009A7ED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2F53" w:rsidRPr="00D76483" w14:paraId="126E94AA" w14:textId="77777777" w:rsidTr="00932007">
        <w:trPr>
          <w:trHeight w:val="378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18867B70" w14:textId="45BEB88A" w:rsidR="00982F53" w:rsidRPr="00932007" w:rsidRDefault="00982F53" w:rsidP="009A7ED2">
            <w:pPr>
              <w:spacing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932007">
              <w:rPr>
                <w:rFonts w:ascii="Calibri" w:hAnsi="Calibri" w:cs="Calibri"/>
                <w:bCs/>
                <w:sz w:val="22"/>
                <w:szCs w:val="22"/>
              </w:rPr>
              <w:t xml:space="preserve">Missions </w:t>
            </w:r>
            <w:r w:rsidR="00C33B20" w:rsidRPr="00932007">
              <w:rPr>
                <w:rFonts w:ascii="Calibri" w:hAnsi="Calibri" w:cs="Calibri"/>
                <w:bCs/>
                <w:sz w:val="22"/>
                <w:szCs w:val="22"/>
              </w:rPr>
              <w:t xml:space="preserve">« ICCARE-LAB » </w:t>
            </w:r>
            <w:r w:rsidRPr="00932007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="00B158E5" w:rsidRPr="00932007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préciser</w:t>
            </w:r>
            <w:r w:rsidRPr="00932007">
              <w:rPr>
                <w:rFonts w:ascii="Calibri" w:hAnsi="Calibri" w:cs="Calibri"/>
                <w:bCs/>
                <w:sz w:val="22"/>
                <w:szCs w:val="22"/>
              </w:rPr>
              <w:t>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7A3A2E15" w14:textId="77777777" w:rsidR="00982F53" w:rsidRPr="00D76483" w:rsidRDefault="00982F53" w:rsidP="009A7ED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2506D6E3" w14:textId="77777777" w:rsidR="00982F53" w:rsidRPr="00D76483" w:rsidRDefault="00982F53" w:rsidP="009A7ED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20" w:rsidRPr="00D76483" w14:paraId="230253AE" w14:textId="77777777" w:rsidTr="00932007">
        <w:trPr>
          <w:trHeight w:val="378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589BF4E4" w14:textId="49DB1B4D" w:rsidR="00C33B20" w:rsidRPr="00932007" w:rsidRDefault="00C33B20" w:rsidP="009A7ED2">
            <w:pPr>
              <w:spacing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932007">
              <w:rPr>
                <w:rFonts w:ascii="Calibri" w:hAnsi="Calibri" w:cs="Calibri"/>
                <w:bCs/>
                <w:sz w:val="22"/>
                <w:szCs w:val="22"/>
              </w:rPr>
              <w:t xml:space="preserve">Missions « mobilité européenne » </w:t>
            </w:r>
            <w:r w:rsidR="00B158E5" w:rsidRPr="00932007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="00B158E5" w:rsidRPr="00932007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préciser</w:t>
            </w:r>
            <w:r w:rsidR="00B158E5" w:rsidRPr="00932007">
              <w:rPr>
                <w:rFonts w:ascii="Calibri" w:hAnsi="Calibri" w:cs="Calibri"/>
                <w:bCs/>
                <w:sz w:val="22"/>
                <w:szCs w:val="22"/>
              </w:rPr>
              <w:t>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720EBACC" w14:textId="77777777" w:rsidR="00C33B20" w:rsidRPr="00D76483" w:rsidRDefault="00C33B20" w:rsidP="009A7ED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3A211A7F" w14:textId="77777777" w:rsidR="00C33B20" w:rsidRPr="00D76483" w:rsidRDefault="00C33B20" w:rsidP="009A7ED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20" w:rsidRPr="00D76483" w14:paraId="0978B167" w14:textId="77777777" w:rsidTr="00932007">
        <w:trPr>
          <w:trHeight w:val="378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28DA1177" w14:textId="75AE72DF" w:rsidR="00C33B20" w:rsidRPr="00932007" w:rsidRDefault="00C33B20" w:rsidP="00C33B20">
            <w:pPr>
              <w:spacing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932007">
              <w:rPr>
                <w:rFonts w:ascii="Calibri" w:hAnsi="Calibri" w:cs="Calibri"/>
                <w:bCs/>
                <w:sz w:val="22"/>
                <w:szCs w:val="22"/>
              </w:rPr>
              <w:t xml:space="preserve">Missions « mobilité internationale » </w:t>
            </w:r>
            <w:r w:rsidR="00B158E5" w:rsidRPr="00932007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="00B158E5" w:rsidRPr="00932007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préciser</w:t>
            </w:r>
            <w:r w:rsidR="00B158E5" w:rsidRPr="00932007">
              <w:rPr>
                <w:rFonts w:ascii="Calibri" w:hAnsi="Calibri" w:cs="Calibri"/>
                <w:bCs/>
                <w:sz w:val="22"/>
                <w:szCs w:val="22"/>
              </w:rPr>
              <w:t>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50DCBDA6" w14:textId="77777777" w:rsidR="00C33B20" w:rsidRPr="00D76483" w:rsidRDefault="00C33B20" w:rsidP="00C33B2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3F6464B8" w14:textId="77777777" w:rsidR="00C33B20" w:rsidRPr="00D76483" w:rsidRDefault="00C33B20" w:rsidP="00C33B2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20" w:rsidRPr="00D76483" w14:paraId="35D651CA" w14:textId="77777777" w:rsidTr="00932007">
        <w:trPr>
          <w:trHeight w:val="378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7AF6A48A" w14:textId="1AFB877E" w:rsidR="00C33B20" w:rsidRPr="00932007" w:rsidRDefault="00B81853" w:rsidP="00C33B20">
            <w:pPr>
              <w:spacing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932007">
              <w:rPr>
                <w:rFonts w:ascii="Calibri" w:hAnsi="Calibri" w:cs="Calibri"/>
                <w:bCs/>
                <w:sz w:val="22"/>
                <w:szCs w:val="22"/>
              </w:rPr>
              <w:t xml:space="preserve">Missions - </w:t>
            </w:r>
            <w:r w:rsidR="00C33B20" w:rsidRPr="00932007">
              <w:rPr>
                <w:rFonts w:ascii="Calibri" w:hAnsi="Calibri" w:cs="Calibri"/>
                <w:bCs/>
                <w:sz w:val="22"/>
                <w:szCs w:val="22"/>
              </w:rPr>
              <w:t xml:space="preserve">Communicants ou Participants à des évènements sc. </w:t>
            </w:r>
            <w:r w:rsidR="00B158E5" w:rsidRPr="00932007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="00B158E5" w:rsidRPr="00932007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préciser</w:t>
            </w:r>
            <w:r w:rsidR="00B158E5" w:rsidRPr="00932007">
              <w:rPr>
                <w:rFonts w:ascii="Calibri" w:hAnsi="Calibri" w:cs="Calibri"/>
                <w:bCs/>
                <w:sz w:val="22"/>
                <w:szCs w:val="22"/>
              </w:rPr>
              <w:t>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63132E1A" w14:textId="77777777" w:rsidR="00C33B20" w:rsidRPr="00D76483" w:rsidRDefault="00C33B20" w:rsidP="00C33B2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71DC91E7" w14:textId="77777777" w:rsidR="00C33B20" w:rsidRPr="00D76483" w:rsidRDefault="00C33B20" w:rsidP="00C33B2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20" w:rsidRPr="00D76483" w14:paraId="540B1DD0" w14:textId="77777777" w:rsidTr="00932007">
        <w:trPr>
          <w:trHeight w:val="378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5BB383CF" w14:textId="4145A3E1" w:rsidR="00C33B20" w:rsidRPr="00932007" w:rsidRDefault="00C33B20" w:rsidP="00C33B20">
            <w:pPr>
              <w:spacing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932007">
              <w:rPr>
                <w:rFonts w:ascii="Calibri" w:hAnsi="Calibri" w:cs="Calibri"/>
                <w:bCs/>
                <w:sz w:val="22"/>
                <w:szCs w:val="22"/>
              </w:rPr>
              <w:t xml:space="preserve">Formations </w:t>
            </w:r>
            <w:r w:rsidR="00B158E5" w:rsidRPr="00932007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="00B158E5" w:rsidRPr="00932007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préciser</w:t>
            </w:r>
            <w:r w:rsidR="00B158E5" w:rsidRPr="00932007">
              <w:rPr>
                <w:rFonts w:ascii="Calibri" w:hAnsi="Calibri" w:cs="Calibri"/>
                <w:bCs/>
                <w:sz w:val="22"/>
                <w:szCs w:val="22"/>
              </w:rPr>
              <w:t>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10D48C98" w14:textId="77777777" w:rsidR="00C33B20" w:rsidRPr="00D76483" w:rsidRDefault="00C33B20" w:rsidP="00C33B2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45226861" w14:textId="77777777" w:rsidR="00C33B20" w:rsidRPr="00D76483" w:rsidRDefault="00C33B20" w:rsidP="00C33B2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20" w:rsidRPr="00D76483" w14:paraId="3DD2E438" w14:textId="77777777" w:rsidTr="00932007">
        <w:trPr>
          <w:trHeight w:val="378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61357E45" w14:textId="594188AB" w:rsidR="00C33B20" w:rsidRPr="00932007" w:rsidRDefault="00C33B20" w:rsidP="00C33B20">
            <w:pPr>
              <w:spacing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932007">
              <w:rPr>
                <w:rFonts w:ascii="Calibri" w:hAnsi="Calibri" w:cs="Calibri"/>
                <w:bCs/>
                <w:sz w:val="22"/>
                <w:szCs w:val="22"/>
              </w:rPr>
              <w:t xml:space="preserve">Frais d’équipement « petit matériel » </w:t>
            </w:r>
            <w:r w:rsidR="00B158E5" w:rsidRPr="00932007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="00B158E5" w:rsidRPr="00932007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préciser</w:t>
            </w:r>
            <w:r w:rsidR="00B158E5" w:rsidRPr="00932007">
              <w:rPr>
                <w:rFonts w:ascii="Calibri" w:hAnsi="Calibri" w:cs="Calibri"/>
                <w:bCs/>
                <w:sz w:val="22"/>
                <w:szCs w:val="22"/>
              </w:rPr>
              <w:t>] 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5C39FA33" w14:textId="77777777" w:rsidR="00C33B20" w:rsidRPr="00D76483" w:rsidRDefault="00C33B20" w:rsidP="00C33B2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37406E43" w14:textId="77777777" w:rsidR="00C33B20" w:rsidRPr="00D76483" w:rsidRDefault="00C33B20" w:rsidP="00C33B2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20" w:rsidRPr="00D76483" w14:paraId="31A3D32C" w14:textId="77777777" w:rsidTr="00932007">
        <w:trPr>
          <w:trHeight w:val="378"/>
        </w:trPr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509A7EDF" w14:textId="77777777" w:rsidR="00C33B20" w:rsidRPr="00D76483" w:rsidRDefault="00C33B20" w:rsidP="00C33B2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5201FF16" w14:textId="77777777" w:rsidR="00C33B20" w:rsidRPr="00D76483" w:rsidRDefault="00C33B20" w:rsidP="00C33B2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 xml:space="preserve">TOTAL </w:t>
            </w:r>
          </w:p>
        </w:tc>
      </w:tr>
    </w:tbl>
    <w:p w14:paraId="7AEE0986" w14:textId="77777777" w:rsidR="003D4604" w:rsidRDefault="003D4604" w:rsidP="00982F53">
      <w:pPr>
        <w:pStyle w:val="Courrier"/>
        <w:spacing w:line="312" w:lineRule="auto"/>
        <w:jc w:val="both"/>
        <w:rPr>
          <w:rFonts w:ascii="Calibri" w:eastAsia="Calibri" w:hAnsi="Calibri" w:cs="Calibri"/>
          <w:b/>
          <w:sz w:val="22"/>
          <w:szCs w:val="22"/>
          <w:highlight w:val="red"/>
          <w:u w:val="single"/>
        </w:rPr>
      </w:pPr>
    </w:p>
    <w:p w14:paraId="5056B892" w14:textId="57A789BA" w:rsidR="003D4604" w:rsidRDefault="003D4604" w:rsidP="003D4604">
      <w:pPr>
        <w:pStyle w:val="Courrier"/>
        <w:spacing w:line="240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158E5">
        <w:rPr>
          <w:rFonts w:ascii="Calibri" w:hAnsi="Calibri" w:cs="Calibri"/>
          <w:b/>
          <w:color w:val="000000" w:themeColor="text1"/>
          <w:sz w:val="22"/>
          <w:szCs w:val="22"/>
        </w:rPr>
        <w:t xml:space="preserve">Visa du directeur de </w:t>
      </w:r>
      <w:r w:rsidRPr="000F1D2C">
        <w:rPr>
          <w:rFonts w:ascii="Calibri" w:hAnsi="Calibri" w:cs="Calibri"/>
          <w:b/>
          <w:color w:val="000000" w:themeColor="text1"/>
          <w:sz w:val="22"/>
          <w:szCs w:val="22"/>
        </w:rPr>
        <w:t>thèse (</w:t>
      </w:r>
      <w:r w:rsidR="00B158E5" w:rsidRPr="000F1D2C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obligatoire</w:t>
      </w:r>
      <w:r w:rsidR="00FB55CB" w:rsidRPr="00FB55CB">
        <w:rPr>
          <w:rFonts w:ascii="Calibri" w:hAnsi="Calibri" w:cs="Calibri"/>
          <w:b/>
          <w:i/>
          <w:iCs/>
          <w:color w:val="000000" w:themeColor="text1"/>
          <w:sz w:val="22"/>
          <w:szCs w:val="22"/>
          <w:vertAlign w:val="superscript"/>
        </w:rPr>
        <w:t>1</w:t>
      </w:r>
      <w:r w:rsidRPr="000F1D2C">
        <w:rPr>
          <w:rFonts w:ascii="Calibri" w:hAnsi="Calibri" w:cs="Calibri"/>
          <w:b/>
          <w:color w:val="000000" w:themeColor="text1"/>
          <w:sz w:val="22"/>
          <w:szCs w:val="22"/>
        </w:rPr>
        <w:t>) :</w:t>
      </w:r>
    </w:p>
    <w:p w14:paraId="07EC9631" w14:textId="77777777" w:rsidR="00576725" w:rsidRDefault="00576725" w:rsidP="003D4604">
      <w:pPr>
        <w:pStyle w:val="Courrier"/>
        <w:spacing w:line="240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9B1ECC2" w14:textId="77777777" w:rsidR="00576725" w:rsidRDefault="00576725" w:rsidP="003D4604">
      <w:pPr>
        <w:pStyle w:val="Courrier"/>
        <w:spacing w:line="240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FABD38A" w14:textId="77777777" w:rsidR="00B158E5" w:rsidRDefault="00B158E5" w:rsidP="003D4604">
      <w:pPr>
        <w:pStyle w:val="Courrier"/>
        <w:spacing w:line="240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2C4D05E" w14:textId="77777777" w:rsidR="00B158E5" w:rsidRDefault="00B158E5" w:rsidP="003D4604">
      <w:pPr>
        <w:pStyle w:val="Courrier"/>
        <w:spacing w:line="240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A9320DA" w14:textId="77777777" w:rsidR="00B158E5" w:rsidRDefault="00B158E5" w:rsidP="003D4604">
      <w:pPr>
        <w:pStyle w:val="Courrier"/>
        <w:spacing w:line="240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4DCFC06" w14:textId="77777777" w:rsidR="00B158E5" w:rsidRDefault="00B158E5" w:rsidP="003D4604">
      <w:pPr>
        <w:pStyle w:val="Courrier"/>
        <w:spacing w:line="240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BFF977A" w14:textId="1EC64BF8" w:rsidR="00576725" w:rsidRPr="00B158E5" w:rsidRDefault="00576725" w:rsidP="003D4604">
      <w:pPr>
        <w:pStyle w:val="Courrier"/>
        <w:spacing w:line="240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158E5">
        <w:rPr>
          <w:rFonts w:ascii="Calibri" w:hAnsi="Calibri" w:cs="Calibri"/>
          <w:b/>
          <w:color w:val="000000" w:themeColor="text1"/>
          <w:sz w:val="22"/>
          <w:szCs w:val="22"/>
        </w:rPr>
        <w:t xml:space="preserve">ANNEXE : </w:t>
      </w:r>
      <w:r w:rsidR="00662D86" w:rsidRPr="00B158E5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joindre le </w:t>
      </w:r>
      <w:r w:rsidRPr="00B158E5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>CV</w:t>
      </w:r>
    </w:p>
    <w:p w14:paraId="5969F131" w14:textId="77777777" w:rsidR="003D4604" w:rsidRPr="00D76483" w:rsidRDefault="003D4604" w:rsidP="00982F53">
      <w:pPr>
        <w:pStyle w:val="Courrier"/>
        <w:spacing w:line="312" w:lineRule="auto"/>
        <w:jc w:val="both"/>
        <w:rPr>
          <w:rFonts w:ascii="Calibri" w:eastAsia="Calibri" w:hAnsi="Calibri" w:cs="Calibri"/>
          <w:b/>
          <w:sz w:val="22"/>
          <w:szCs w:val="22"/>
          <w:highlight w:val="red"/>
          <w:u w:val="single"/>
        </w:rPr>
      </w:pPr>
    </w:p>
    <w:sectPr w:rsidR="003D4604" w:rsidRPr="00D76483" w:rsidSect="006157A4">
      <w:headerReference w:type="default" r:id="rId7"/>
      <w:footerReference w:type="even" r:id="rId8"/>
      <w:footerReference w:type="default" r:id="rId9"/>
      <w:pgSz w:w="11906" w:h="16838"/>
      <w:pgMar w:top="1417" w:right="850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5CDFC" w14:textId="77777777" w:rsidR="001B3FBF" w:rsidRDefault="001B3FBF" w:rsidP="00967432">
      <w:r>
        <w:separator/>
      </w:r>
    </w:p>
  </w:endnote>
  <w:endnote w:type="continuationSeparator" w:id="0">
    <w:p w14:paraId="53138487" w14:textId="77777777" w:rsidR="001B3FBF" w:rsidRDefault="001B3FBF" w:rsidP="0096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cademySans">
    <w:altName w:val="Arial"/>
    <w:panose1 w:val="020B0604020202020204"/>
    <w:charset w:val="00"/>
    <w:family w:val="auto"/>
    <w:pitch w:val="default"/>
  </w:font>
  <w:font w:name="Georgia-Bold">
    <w:panose1 w:val="02040802050405020203"/>
    <w:charset w:val="00"/>
    <w:family w:val="auto"/>
    <w:pitch w:val="default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429495213"/>
      <w:docPartObj>
        <w:docPartGallery w:val="Page Numbers (Bottom of Page)"/>
        <w:docPartUnique/>
      </w:docPartObj>
    </w:sdtPr>
    <w:sdtContent>
      <w:p w14:paraId="010E74D3" w14:textId="19F5C5EF" w:rsidR="00967432" w:rsidRDefault="00967432" w:rsidP="00E203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A62882A" w14:textId="77777777" w:rsidR="00967432" w:rsidRDefault="00967432" w:rsidP="0096743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67333005"/>
      <w:docPartObj>
        <w:docPartGallery w:val="Page Numbers (Bottom of Page)"/>
        <w:docPartUnique/>
      </w:docPartObj>
    </w:sdtPr>
    <w:sdtContent>
      <w:p w14:paraId="005E2535" w14:textId="75B33CE8" w:rsidR="00967432" w:rsidRDefault="00967432" w:rsidP="00E203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F49E189" w14:textId="22EFEDA1" w:rsidR="00967432" w:rsidRPr="00FB55CB" w:rsidRDefault="00FB55CB" w:rsidP="00967432">
    <w:pPr>
      <w:pStyle w:val="Pieddepage"/>
      <w:ind w:right="360"/>
      <w:rPr>
        <w:rFonts w:ascii="Calibri" w:hAnsi="Calibri" w:cs="Calibri"/>
        <w:sz w:val="20"/>
        <w:szCs w:val="20"/>
      </w:rPr>
    </w:pPr>
    <w:r w:rsidRPr="00206A33">
      <w:rPr>
        <w:rFonts w:ascii="Calibri" w:hAnsi="Calibri" w:cs="Calibri"/>
        <w:sz w:val="20"/>
        <w:szCs w:val="20"/>
        <w:vertAlign w:val="superscript"/>
      </w:rPr>
      <w:t xml:space="preserve">1 </w:t>
    </w:r>
    <w:r w:rsidRPr="00206A33">
      <w:rPr>
        <w:rFonts w:ascii="Calibri" w:hAnsi="Calibri" w:cs="Calibri"/>
        <w:i/>
        <w:iCs/>
        <w:sz w:val="20"/>
        <w:szCs w:val="20"/>
      </w:rPr>
      <w:t>En cas de non-obtention du visa du directeur de thèse, contacte</w:t>
    </w:r>
    <w:r w:rsidR="00206A33">
      <w:rPr>
        <w:rFonts w:ascii="Calibri" w:hAnsi="Calibri" w:cs="Calibri"/>
        <w:i/>
        <w:iCs/>
        <w:sz w:val="20"/>
        <w:szCs w:val="20"/>
      </w:rPr>
      <w:t>z-nous</w:t>
    </w:r>
    <w:r w:rsidRPr="00206A33">
      <w:rPr>
        <w:rFonts w:ascii="Calibri" w:hAnsi="Calibri" w:cs="Calibri"/>
        <w:i/>
        <w:iCs/>
        <w:sz w:val="20"/>
        <w:szCs w:val="20"/>
      </w:rPr>
      <w:t xml:space="preserve"> </w:t>
    </w:r>
    <w:hyperlink r:id="rId1" w:history="1">
      <w:r w:rsidRPr="00206A33">
        <w:rPr>
          <w:rStyle w:val="Lienhypertexte"/>
          <w:rFonts w:ascii="Calibri" w:hAnsi="Calibri" w:cs="Calibri"/>
          <w:i/>
          <w:iCs/>
          <w:sz w:val="20"/>
          <w:szCs w:val="20"/>
        </w:rPr>
        <w:t>direction@pepr-iccare.fr</w:t>
      </w:r>
    </w:hyperlink>
    <w:r>
      <w:rPr>
        <w:rFonts w:ascii="Calibri" w:hAnsi="Calibri" w:cs="Calibri"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9D167" w14:textId="77777777" w:rsidR="001B3FBF" w:rsidRDefault="001B3FBF" w:rsidP="00967432">
      <w:r>
        <w:separator/>
      </w:r>
    </w:p>
  </w:footnote>
  <w:footnote w:type="continuationSeparator" w:id="0">
    <w:p w14:paraId="0A79B310" w14:textId="77777777" w:rsidR="001B3FBF" w:rsidRDefault="001B3FBF" w:rsidP="0096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A626" w14:textId="3136BF51" w:rsidR="00DD62BC" w:rsidRPr="00DD62BC" w:rsidRDefault="00DD62BC" w:rsidP="000120DB">
    <w:pPr>
      <w:pStyle w:val="En-tte"/>
      <w:ind w:left="-567"/>
    </w:pPr>
    <w:r>
      <w:rPr>
        <w:noProof/>
      </w:rPr>
      <w:drawing>
        <wp:inline distT="0" distB="0" distL="0" distR="0" wp14:anchorId="5767D599" wp14:editId="6A21D9C6">
          <wp:extent cx="1079500" cy="593090"/>
          <wp:effectExtent l="0" t="0" r="0" b="0"/>
          <wp:docPr id="1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</w:t>
    </w:r>
    <w:r w:rsidR="000120DB">
      <w:tab/>
    </w:r>
    <w:r>
      <w:t xml:space="preserve">   </w:t>
    </w:r>
    <w:r w:rsidR="00224702">
      <w:rPr>
        <w:noProof/>
      </w:rPr>
      <w:drawing>
        <wp:inline distT="0" distB="0" distL="0" distR="0" wp14:anchorId="2F61FC14" wp14:editId="35DA3D40">
          <wp:extent cx="476885" cy="457200"/>
          <wp:effectExtent l="0" t="0" r="5080" b="0"/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2837"/>
    <w:multiLevelType w:val="hybridMultilevel"/>
    <w:tmpl w:val="D4C078F0"/>
    <w:lvl w:ilvl="0" w:tplc="806064BC">
      <w:start w:val="12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71378"/>
    <w:multiLevelType w:val="hybridMultilevel"/>
    <w:tmpl w:val="0B96C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B0271"/>
    <w:multiLevelType w:val="hybridMultilevel"/>
    <w:tmpl w:val="92F67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D7724"/>
    <w:multiLevelType w:val="hybridMultilevel"/>
    <w:tmpl w:val="05C0F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A24BF"/>
    <w:multiLevelType w:val="hybridMultilevel"/>
    <w:tmpl w:val="B91AC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523F5"/>
    <w:multiLevelType w:val="multilevel"/>
    <w:tmpl w:val="31A8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1392862">
    <w:abstractNumId w:val="5"/>
  </w:num>
  <w:num w:numId="2" w16cid:durableId="2004552420">
    <w:abstractNumId w:val="3"/>
  </w:num>
  <w:num w:numId="3" w16cid:durableId="985088648">
    <w:abstractNumId w:val="1"/>
  </w:num>
  <w:num w:numId="4" w16cid:durableId="1938948257">
    <w:abstractNumId w:val="2"/>
  </w:num>
  <w:num w:numId="5" w16cid:durableId="1699425128">
    <w:abstractNumId w:val="4"/>
  </w:num>
  <w:num w:numId="6" w16cid:durableId="212920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12"/>
    <w:rsid w:val="000120DB"/>
    <w:rsid w:val="0009105D"/>
    <w:rsid w:val="000F1D2C"/>
    <w:rsid w:val="00160F4B"/>
    <w:rsid w:val="001B3FBF"/>
    <w:rsid w:val="001B7468"/>
    <w:rsid w:val="001E38A9"/>
    <w:rsid w:val="001F3EEE"/>
    <w:rsid w:val="001F78B6"/>
    <w:rsid w:val="00206A33"/>
    <w:rsid w:val="00224702"/>
    <w:rsid w:val="00271DE2"/>
    <w:rsid w:val="002D32C5"/>
    <w:rsid w:val="00304AFB"/>
    <w:rsid w:val="00322E05"/>
    <w:rsid w:val="003B5BBF"/>
    <w:rsid w:val="003D4604"/>
    <w:rsid w:val="003D6049"/>
    <w:rsid w:val="004018E2"/>
    <w:rsid w:val="00420E76"/>
    <w:rsid w:val="00445152"/>
    <w:rsid w:val="00461CA7"/>
    <w:rsid w:val="00472E54"/>
    <w:rsid w:val="004815DF"/>
    <w:rsid w:val="00493840"/>
    <w:rsid w:val="004D7007"/>
    <w:rsid w:val="00531BE2"/>
    <w:rsid w:val="00576725"/>
    <w:rsid w:val="00606B64"/>
    <w:rsid w:val="006157A4"/>
    <w:rsid w:val="006225CD"/>
    <w:rsid w:val="00662D86"/>
    <w:rsid w:val="006D11E3"/>
    <w:rsid w:val="00705346"/>
    <w:rsid w:val="00796BCD"/>
    <w:rsid w:val="007C43D6"/>
    <w:rsid w:val="007E1E66"/>
    <w:rsid w:val="00837951"/>
    <w:rsid w:val="0093163D"/>
    <w:rsid w:val="00932007"/>
    <w:rsid w:val="0095740F"/>
    <w:rsid w:val="00967432"/>
    <w:rsid w:val="00972013"/>
    <w:rsid w:val="00982F53"/>
    <w:rsid w:val="0098405E"/>
    <w:rsid w:val="00995B0C"/>
    <w:rsid w:val="009C3B30"/>
    <w:rsid w:val="00A17F69"/>
    <w:rsid w:val="00A96DFC"/>
    <w:rsid w:val="00B158E5"/>
    <w:rsid w:val="00B21BF6"/>
    <w:rsid w:val="00B231E6"/>
    <w:rsid w:val="00B81853"/>
    <w:rsid w:val="00C12212"/>
    <w:rsid w:val="00C33B20"/>
    <w:rsid w:val="00C3561E"/>
    <w:rsid w:val="00C50C33"/>
    <w:rsid w:val="00C65C6D"/>
    <w:rsid w:val="00C66C8A"/>
    <w:rsid w:val="00CA0340"/>
    <w:rsid w:val="00CB7E86"/>
    <w:rsid w:val="00D31E64"/>
    <w:rsid w:val="00D41A6D"/>
    <w:rsid w:val="00D74CB8"/>
    <w:rsid w:val="00D87E65"/>
    <w:rsid w:val="00DC1942"/>
    <w:rsid w:val="00DC74C6"/>
    <w:rsid w:val="00DD62BC"/>
    <w:rsid w:val="00DF6BF2"/>
    <w:rsid w:val="00E3279B"/>
    <w:rsid w:val="00E42394"/>
    <w:rsid w:val="00E9368F"/>
    <w:rsid w:val="00EB39E0"/>
    <w:rsid w:val="00EE21A3"/>
    <w:rsid w:val="00F104ED"/>
    <w:rsid w:val="00F61A14"/>
    <w:rsid w:val="00FA4468"/>
    <w:rsid w:val="00FB3BDD"/>
    <w:rsid w:val="00FB55CB"/>
    <w:rsid w:val="00F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2BD5"/>
  <w15:chartTrackingRefBased/>
  <w15:docId w15:val="{CA18BAAF-C3C0-7248-B21B-B13D5CE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E76"/>
    <w:pPr>
      <w:spacing w:after="200"/>
    </w:pPr>
    <w:rPr>
      <w:rFonts w:ascii="Cambria" w:eastAsia="Cambria" w:hAnsi="Cambria" w:cs="Times New Roman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C12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53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2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2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2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22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22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22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22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E9368F"/>
    <w:pPr>
      <w:spacing w:before="200" w:after="160"/>
      <w:ind w:left="864" w:right="864"/>
      <w:jc w:val="both"/>
    </w:pPr>
    <w:rPr>
      <w:i/>
      <w:iCs/>
      <w:color w:val="404040" w:themeColor="text1" w:themeTint="BF"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E9368F"/>
    <w:rPr>
      <w:i/>
      <w:iCs/>
      <w:color w:val="404040" w:themeColor="text1" w:themeTint="BF"/>
      <w:sz w:val="20"/>
    </w:rPr>
  </w:style>
  <w:style w:type="paragraph" w:customStyle="1" w:styleId="Titre2adamt">
    <w:name w:val="Titre2 adamté"/>
    <w:basedOn w:val="Titre2"/>
    <w:qFormat/>
    <w:rsid w:val="00705346"/>
    <w:pPr>
      <w:keepNext w:val="0"/>
      <w:keepLines w:val="0"/>
      <w:spacing w:before="100" w:beforeAutospacing="1" w:after="100" w:afterAutospacing="1"/>
    </w:pPr>
    <w:rPr>
      <w:rFonts w:asciiTheme="minorHAnsi" w:eastAsia="Times New Roman" w:hAnsiTheme="minorHAnsi" w:cs="Times New Roman"/>
      <w:b/>
      <w:bCs/>
      <w:color w:val="156082" w:themeColor="accent1"/>
      <w:sz w:val="32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0534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12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C12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22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22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22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22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22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22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22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22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2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122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22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2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22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2212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96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7432"/>
  </w:style>
  <w:style w:type="character" w:styleId="Numrodepage">
    <w:name w:val="page number"/>
    <w:basedOn w:val="Policepardfaut"/>
    <w:uiPriority w:val="99"/>
    <w:semiHidden/>
    <w:unhideWhenUsed/>
    <w:rsid w:val="00967432"/>
  </w:style>
  <w:style w:type="character" w:styleId="Lienhypertexte">
    <w:name w:val="Hyperlink"/>
    <w:basedOn w:val="Policepardfaut"/>
    <w:uiPriority w:val="99"/>
    <w:unhideWhenUsed/>
    <w:rsid w:val="0096743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7432"/>
    <w:rPr>
      <w:color w:val="605E5C"/>
      <w:shd w:val="clear" w:color="auto" w:fill="E1DFDD"/>
    </w:rPr>
  </w:style>
  <w:style w:type="paragraph" w:customStyle="1" w:styleId="Titre0">
    <w:name w:val="• Titre"/>
    <w:basedOn w:val="Normal"/>
    <w:rsid w:val="00420E76"/>
    <w:rPr>
      <w:rFonts w:ascii="AcademySans" w:hAnsi="AcademySans" w:cs="Georgia-Bold"/>
      <w:bCs/>
      <w:color w:val="000000"/>
      <w:sz w:val="44"/>
      <w:szCs w:val="20"/>
    </w:rPr>
  </w:style>
  <w:style w:type="paragraph" w:customStyle="1" w:styleId="Courrier">
    <w:name w:val="• Courrier"/>
    <w:basedOn w:val="Normal"/>
    <w:rsid w:val="00420E76"/>
    <w:pPr>
      <w:widowControl w:val="0"/>
      <w:tabs>
        <w:tab w:val="left" w:pos="4580"/>
      </w:tabs>
      <w:spacing w:after="0" w:line="288" w:lineRule="auto"/>
    </w:pPr>
    <w:rPr>
      <w:rFonts w:ascii="AcademySans" w:hAnsi="AcademySans" w:cs="AcademySans"/>
      <w:color w:val="000000"/>
      <w:sz w:val="20"/>
      <w:szCs w:val="20"/>
    </w:rPr>
  </w:style>
  <w:style w:type="paragraph" w:customStyle="1" w:styleId="Intertitre">
    <w:name w:val="• Intertitre"/>
    <w:basedOn w:val="Courrier"/>
    <w:rsid w:val="00420E76"/>
    <w:pPr>
      <w:ind w:right="-425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D62B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D62BC"/>
    <w:rPr>
      <w:rFonts w:ascii="Cambria" w:eastAsia="Cambria" w:hAnsi="Cambria" w:cs="Times New Roman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206A3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tion@pepr-iccar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Serre</dc:creator>
  <cp:keywords/>
  <dc:description/>
  <cp:lastModifiedBy>Hyacinthe Belliot</cp:lastModifiedBy>
  <cp:revision>33</cp:revision>
  <dcterms:created xsi:type="dcterms:W3CDTF">2024-12-30T13:48:00Z</dcterms:created>
  <dcterms:modified xsi:type="dcterms:W3CDTF">2025-06-03T20:24:00Z</dcterms:modified>
</cp:coreProperties>
</file>